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Приложение № 2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УТВЕРЖДЕН</w:t>
      </w:r>
    </w:p>
    <w:p>
      <w:pPr>
        <w:pStyle w:val="BodyText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/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>приказом финансового управления</w:t>
      </w:r>
    </w:p>
    <w:p>
      <w:pPr>
        <w:pStyle w:val="BodyText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администрации муниципального </w:t>
      </w:r>
    </w:p>
    <w:p>
      <w:pPr>
        <w:pStyle w:val="BodyText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</w:rPr>
        <w:t xml:space="preserve">образования Северский район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от </w:t>
      </w:r>
      <w:r>
        <w:rPr>
          <w:rFonts w:eastAsia="Calibri" w:cs="Times New Roman" w:ascii="Times New Roman" w:hAnsi="Times New Roman" w:eastAsiaTheme="minorHAnsi"/>
          <w:color w:val="000000"/>
          <w:kern w:val="0"/>
          <w:sz w:val="28"/>
          <w:szCs w:val="28"/>
          <w:shd w:fill="FFFFFF" w:val="clear"/>
          <w:lang w:val="ru-RU" w:eastAsia="en-US" w:bidi="ar-SA"/>
        </w:rPr>
        <w:t>9 января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202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5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 xml:space="preserve"> года № </w:t>
      </w:r>
      <w:r>
        <w:rPr>
          <w:rFonts w:cs="Times New Roman" w:ascii="Times New Roman" w:hAnsi="Times New Roman"/>
          <w:sz w:val="28"/>
          <w:szCs w:val="28"/>
          <w:shd w:fill="FFFFFF" w:val="clear"/>
        </w:rPr>
        <w:t>1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ОТЧЕТ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об использовании межбюджетных трансфертов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из краевого бюджета муниципальными образованиями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и территориальным государственным внебюджетным фондом</w:t>
      </w:r>
    </w:p>
    <w:tbl>
      <w:tblPr>
        <w:tblStyle w:val="a3"/>
        <w:tblW w:w="1470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730"/>
        <w:gridCol w:w="1561"/>
        <w:gridCol w:w="1418"/>
      </w:tblGrid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 w:right="-322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КОДЫ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Форма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0503324К</w:t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                                                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 1 ________________________ 20____г.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Дата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главного администратора доходов 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ОКПО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 бюджета _______________________________________________________________________________________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ОКТМО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Периодичность: квартальная, годовая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173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Единица измерения: руб.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ОКЕИ</w:t>
            </w:r>
          </w:p>
        </w:tc>
        <w:tc>
          <w:tcPr>
            <w:tcW w:w="14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383</w:t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1. Движение целевых средств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форма 0503324К с.1</w:t>
      </w:r>
    </w:p>
    <w:tbl>
      <w:tblPr>
        <w:tblStyle w:val="a3"/>
        <w:tblW w:w="1471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5"/>
        <w:gridCol w:w="678"/>
        <w:gridCol w:w="881"/>
        <w:gridCol w:w="859"/>
        <w:gridCol w:w="984"/>
        <w:gridCol w:w="568"/>
        <w:gridCol w:w="1276"/>
        <w:gridCol w:w="851"/>
        <w:gridCol w:w="850"/>
        <w:gridCol w:w="1276"/>
        <w:gridCol w:w="1181"/>
        <w:gridCol w:w="1306"/>
        <w:gridCol w:w="1340"/>
        <w:gridCol w:w="1134"/>
      </w:tblGrid>
      <w:tr>
        <w:trPr/>
        <w:tc>
          <w:tcPr>
            <w:tcW w:w="1525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Наимено-вание показа-теля</w:t>
            </w:r>
          </w:p>
        </w:tc>
        <w:tc>
          <w:tcPr>
            <w:tcW w:w="678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гла-вы по БК*</w:t>
            </w:r>
          </w:p>
        </w:tc>
        <w:tc>
          <w:tcPr>
            <w:tcW w:w="88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целе-вой статьи расхо-дов по БК**</w:t>
            </w:r>
          </w:p>
        </w:tc>
        <w:tc>
          <w:tcPr>
            <w:tcW w:w="859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дохо-дов по БК***</w:t>
            </w:r>
          </w:p>
        </w:tc>
        <w:tc>
          <w:tcPr>
            <w:tcW w:w="984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ОКТМО контра-гента</w:t>
            </w:r>
          </w:p>
        </w:tc>
        <w:tc>
          <w:tcPr>
            <w:tcW w:w="184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начало отчетного периода</w:t>
            </w:r>
          </w:p>
        </w:tc>
        <w:tc>
          <w:tcPr>
            <w:tcW w:w="85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Посту-пило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крае-вого бюд-жета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Кассо-вый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расход</w:t>
            </w:r>
          </w:p>
        </w:tc>
        <w:tc>
          <w:tcPr>
            <w:tcW w:w="127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Восстанов-лено остат-ков меж-бюджет-ного транс-ферта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прошлых лет</w:t>
            </w:r>
          </w:p>
        </w:tc>
        <w:tc>
          <w:tcPr>
            <w:tcW w:w="1181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Возвраще-но неис-пользован-ных остат-ков прош-лых лет в краевой бюджет</w:t>
            </w:r>
          </w:p>
        </w:tc>
        <w:tc>
          <w:tcPr>
            <w:tcW w:w="1306" w:type="dxa"/>
            <w:vMerge w:val="restart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Возвращено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краевого бюджета в объеме потребности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расходова-нии</w:t>
            </w:r>
          </w:p>
        </w:tc>
        <w:tc>
          <w:tcPr>
            <w:tcW w:w="2474" w:type="dxa"/>
            <w:gridSpan w:val="2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конец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отчетного периода</w:t>
            </w:r>
          </w:p>
        </w:tc>
      </w:tr>
      <w:tr>
        <w:trPr/>
        <w:tc>
          <w:tcPr>
            <w:tcW w:w="1525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678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9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4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hanging="0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Все-го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 потреб-ность в котором подтверждена</w:t>
            </w:r>
          </w:p>
        </w:tc>
        <w:tc>
          <w:tcPr>
            <w:tcW w:w="85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vMerge w:val="continue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Всего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(гр. 6 + гр. 8 + гр. 10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гр. 9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(гр. 11 –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гр. 12))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чис-ле подле-жащий возврату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краевой бюджет</w:t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7</w:t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8</w:t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9</w:t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10</w:t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11</w:t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12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13</w:t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14</w:t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 меж-бюджетных трансфертов, всего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 по коду главы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152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9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6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85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27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8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0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sectPr>
          <w:type w:val="nextPage"/>
          <w:pgSz w:orient="landscape" w:w="16838" w:h="11906"/>
          <w:pgMar w:left="1134" w:right="1134" w:gutter="0" w:header="0" w:top="1200" w:footer="0" w:bottom="567"/>
          <w:pgNumType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2. Расходование целевых средств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форма 0503324К с.2</w:t>
      </w:r>
    </w:p>
    <w:tbl>
      <w:tblPr>
        <w:tblStyle w:val="a3"/>
        <w:tblW w:w="94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32"/>
        <w:gridCol w:w="1562"/>
        <w:gridCol w:w="1409"/>
        <w:gridCol w:w="2554"/>
        <w:gridCol w:w="1741"/>
      </w:tblGrid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показателя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главы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БК****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ОКТМО контрагента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расхода по БК *****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(код раздела, подраздела,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целевой статьи расходов,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вид расходов)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Сумма кассового расхода</w:t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Расходы целевых средств, всего: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том числе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коду главы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коду главы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х</w:t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 них: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23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40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255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741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3. Анализ причин образования остатков целевых средств</w:t>
      </w:r>
    </w:p>
    <w:tbl>
      <w:tblPr>
        <w:tblStyle w:val="a3"/>
        <w:tblW w:w="949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42"/>
        <w:gridCol w:w="1335"/>
        <w:gridCol w:w="1642"/>
        <w:gridCol w:w="1642"/>
        <w:gridCol w:w="1517"/>
        <w:gridCol w:w="1718"/>
      </w:tblGrid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показателя</w:t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главы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БК****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целевой статьи расходов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 БК**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Остаток на конец отчетного периода</w:t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причины образования остатка</w:t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Причина образования остатка средств</w:t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2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3</w:t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</w:t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5</w:t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33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642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51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1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 xml:space="preserve">*Код главы по БК – установленный законом Краснодарского края о бюджете Краснодарского края код главного распорядителя средств бюджета Краснодарского края, за которым закреплено полномочие предоставлять межбюджетный трансферты в форме субсидий, субвенций и иных межбюджетных трансфертов, имеющих целевое назначение (далее — целевые средства), и (или)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3"/>
          <w:szCs w:val="23"/>
          <w:lang w:val="ru-RU" w:eastAsia="en-US" w:bidi="ar-SA"/>
        </w:rPr>
        <w:t xml:space="preserve">установленный распоряжением Губернатора Краснодарского края код главного </w:t>
      </w:r>
      <w:r>
        <w:rPr>
          <w:rFonts w:cs="Times New Roman" w:ascii="Times New Roman" w:hAnsi="Times New Roman"/>
          <w:sz w:val="23"/>
          <w:szCs w:val="23"/>
        </w:rPr>
        <w:t>администратора доходов бюджета Краснодарского края от возврата неиспользованных остатков целевых средств, прошлых лет.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**Код целевой статьи расходов по БК – код целевой статьи расходов бюджета Краснодарского края,  по которой предоставлялись целевые средства.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***Код доходов по БК – код классификации доходов бюджетов, по которому на отчетную дату отражены в бюджетном учете расчеты по целевым средствам в структуре: код главного администратора доходов бюджета, код вида доходов бюджетов, код подвида доходов бюджетов. В 1-3 разделах кода классификации доходов бюджетов указываются нули.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**** ОКТМО контрагента — не заполняется.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cs="Times New Roman" w:ascii="Times New Roman" w:hAnsi="Times New Roman"/>
          <w:sz w:val="23"/>
          <w:szCs w:val="23"/>
        </w:rPr>
        <w:t>*****Код ра</w:t>
      </w:r>
      <w:bookmarkStart w:id="0" w:name="_GoBack"/>
      <w:bookmarkEnd w:id="0"/>
      <w:r>
        <w:rPr>
          <w:rFonts w:cs="Times New Roman" w:ascii="Times New Roman" w:hAnsi="Times New Roman"/>
          <w:sz w:val="23"/>
          <w:szCs w:val="23"/>
        </w:rPr>
        <w:t>схода по БК – код классификации расходов бюджета, по которому произведены кассовые расходы, источником финансового обеспечения которых являются целевые средства, в 1 – 3 разрядах кода классификации расходов бюджетов указываются нули.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Руководитель                                       __________________ 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 xml:space="preserve">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Руководитель финансово-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экономической службы                      __________________ 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Главный бухгалтер                              __________________                    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(подпись)                                            (расшифровка подписи)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«___» ___________ 20 ___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Начальник отдела учета и отчетности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финансового управления                                                                                             И.С.Горохов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default" r:id="rId2"/>
      <w:type w:val="nextPage"/>
      <w:pgSz w:w="11906" w:h="16838"/>
      <w:pgMar w:left="1701" w:right="624" w:gutter="0" w:header="567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29828035"/>
    </w:sdtPr>
    <w:sdtContent>
      <w:p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cs="Times New Roman" w:ascii="Times New Roman" w:hAnsi="Times New Roman"/>
            <w:sz w:val="28"/>
            <w:szCs w:val="28"/>
          </w:rPr>
          <w:t>2</w:t>
        </w:r>
      </w:p>
      <w:p>
        <w:pPr>
          <w:pStyle w:val="Header"/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841104"/>
    <w:rPr/>
  </w:style>
  <w:style w:type="character" w:styleId="Style15" w:customStyle="1">
    <w:name w:val="Нижний колонтитул Знак"/>
    <w:basedOn w:val="DefaultParagraphFont"/>
    <w:uiPriority w:val="99"/>
    <w:qFormat/>
    <w:rsid w:val="00841104"/>
    <w:rPr/>
  </w:style>
  <w:style w:type="character" w:styleId="Style16" w:customStyle="1">
    <w:name w:val="Текст выноски Знак"/>
    <w:basedOn w:val="DefaultParagraphFont"/>
    <w:uiPriority w:val="99"/>
    <w:semiHidden/>
    <w:qFormat/>
    <w:rsid w:val="00ad4c7e"/>
    <w:rPr>
      <w:rFonts w:ascii="Tahoma" w:hAnsi="Tahoma" w:cs="Tahoma"/>
      <w:sz w:val="16"/>
      <w:szCs w:val="16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uiPriority w:val="99"/>
    <w:unhideWhenUsed/>
    <w:rsid w:val="0084110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rsid w:val="0084110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ad4c7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46c5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9B462-587B-408D-B521-72C9A5092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Application>LibreOffice/24.8.4.2$Windows_x86 LibreOffice_project/bb3cfa12c7b1bf994ecc5649a80400d06cd71002</Application>
  <AppVersion>15.0000</AppVersion>
  <Pages>2</Pages>
  <Words>480</Words>
  <Characters>3220</Characters>
  <CharactersWithSpaces>5624</CharactersWithSpaces>
  <Paragraphs>133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2020-12-21T12:59:00Z</dcterms:created>
  <dc:creator>Васильева Н.В.</dc:creator>
  <dc:description/>
  <dc:language>ru-RU</dc:language>
  <cp:lastModifiedBy/>
  <cp:lastPrinted>2025-01-10T10:53:59Z</cp:lastPrinted>
  <dcterms:modified xsi:type="dcterms:W3CDTF">2025-01-10T10:54:10Z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